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71548F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E462B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32492F" w:rsidRPr="0032492F">
        <w:rPr>
          <w:rFonts w:ascii="Verdana" w:hAnsi="Verdana"/>
          <w:b/>
          <w:sz w:val="18"/>
          <w:szCs w:val="18"/>
        </w:rPr>
        <w:t>Technika pro broušení kolejnic a výhybek 2025</w:t>
      </w:r>
      <w:r w:rsidR="00EE462B" w:rsidRPr="001C0A7B">
        <w:rPr>
          <w:rFonts w:ascii="Verdana" w:hAnsi="Verdana"/>
          <w:b/>
          <w:sz w:val="18"/>
          <w:szCs w:val="18"/>
        </w:rPr>
        <w:t xml:space="preserve">“ </w:t>
      </w:r>
      <w:r w:rsidR="00EE462B" w:rsidRPr="001C0A7B">
        <w:rPr>
          <w:rFonts w:ascii="Verdana" w:hAnsi="Verdana"/>
          <w:sz w:val="18"/>
          <w:szCs w:val="18"/>
        </w:rPr>
        <w:t xml:space="preserve">č.j. </w:t>
      </w:r>
      <w:r w:rsidR="0032492F">
        <w:rPr>
          <w:rFonts w:ascii="Verdana" w:hAnsi="Verdana"/>
          <w:sz w:val="18"/>
          <w:szCs w:val="18"/>
        </w:rPr>
        <w:t>11733</w:t>
      </w:r>
      <w:r w:rsidR="00EE462B" w:rsidRPr="001C0A7B">
        <w:rPr>
          <w:rFonts w:ascii="Verdana" w:hAnsi="Verdana"/>
          <w:sz w:val="18"/>
          <w:szCs w:val="18"/>
        </w:rPr>
        <w:t>/2025-SŽ-OŘ OVA-NPI</w:t>
      </w:r>
      <w:r w:rsidR="004B5348" w:rsidRPr="00EE462B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EE462B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0169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492F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4FC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E462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169A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A4FC0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2025-03-18T08:13:00Z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